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4D09" w14:textId="77777777" w:rsidR="00A22D76" w:rsidRPr="008D2E22" w:rsidRDefault="00A22D76" w:rsidP="008D2E22">
      <w:pPr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8D2E22">
        <w:rPr>
          <w:rFonts w:ascii="Verdana" w:hAnsi="Verdana"/>
          <w:b/>
          <w:bCs/>
          <w:sz w:val="20"/>
          <w:szCs w:val="20"/>
        </w:rPr>
        <w:t xml:space="preserve">ПРИЛОЖЕНИЕ А </w:t>
      </w:r>
    </w:p>
    <w:p w14:paraId="2F1728D0" w14:textId="77777777" w:rsidR="00A22D76" w:rsidRPr="008D2E22" w:rsidRDefault="00A22D76" w:rsidP="008D2E22">
      <w:pPr>
        <w:shd w:val="clear" w:color="auto" w:fill="FFFFFF"/>
        <w:rPr>
          <w:rFonts w:ascii="Verdana" w:eastAsia="Times New Roman" w:hAnsi="Verdana" w:cs="Tahoma"/>
          <w:b/>
          <w:color w:val="212529"/>
          <w:sz w:val="20"/>
          <w:szCs w:val="20"/>
          <w:lang w:val="bg-BG" w:bidi="ar-SA"/>
        </w:rPr>
      </w:pPr>
      <w:r w:rsidRPr="008D2E22">
        <w:rPr>
          <w:rFonts w:ascii="Verdana" w:hAnsi="Verdana"/>
          <w:b/>
          <w:bCs/>
          <w:sz w:val="20"/>
          <w:szCs w:val="20"/>
          <w:lang w:val="bg-BG"/>
        </w:rPr>
        <w:t xml:space="preserve">към </w:t>
      </w:r>
      <w:r w:rsidRPr="008D2E22">
        <w:rPr>
          <w:rFonts w:ascii="Verdana" w:eastAsia="Times New Roman" w:hAnsi="Verdana" w:cs="Tahoma"/>
          <w:b/>
          <w:color w:val="212529"/>
          <w:sz w:val="20"/>
          <w:szCs w:val="20"/>
          <w:lang w:val="bg-BG"/>
        </w:rPr>
        <w:t>Важна информация във връзка с подхода на ИА БСА за провеждане на  преход към ISO 37001:2025 (</w:t>
      </w:r>
      <w:hyperlink r:id="rId5" w:history="1">
        <w:r w:rsidRPr="008D2E22">
          <w:rPr>
            <w:rStyle w:val="Hyperlink"/>
            <w:rFonts w:ascii="Verdana" w:eastAsia="Times New Roman" w:hAnsi="Verdana" w:cs="Tahoma"/>
            <w:b/>
            <w:color w:val="212529"/>
            <w:sz w:val="20"/>
            <w:szCs w:val="20"/>
            <w:u w:val="none"/>
            <w:lang w:val="bg-BG"/>
          </w:rPr>
          <w:t xml:space="preserve">БДС ISO 37001:2025) </w:t>
        </w:r>
      </w:hyperlink>
      <w:r w:rsidRPr="008D2E22">
        <w:rPr>
          <w:rFonts w:ascii="Verdana" w:eastAsia="Times New Roman" w:hAnsi="Verdana" w:cs="Tahoma"/>
          <w:b/>
          <w:color w:val="212529"/>
          <w:sz w:val="20"/>
          <w:szCs w:val="20"/>
          <w:lang w:val="bg-BG"/>
        </w:rPr>
        <w:t>от БДС ISO 37001:2016 (ISO 37001:2016),  БДС ISO 37001:2016/</w:t>
      </w:r>
      <w:proofErr w:type="spellStart"/>
      <w:r w:rsidRPr="008D2E22">
        <w:rPr>
          <w:rFonts w:ascii="Verdana" w:eastAsia="Times New Roman" w:hAnsi="Verdana" w:cs="Tahoma"/>
          <w:b/>
          <w:color w:val="212529"/>
          <w:sz w:val="20"/>
          <w:szCs w:val="20"/>
          <w:lang w:val="bg-BG"/>
        </w:rPr>
        <w:t>Amd</w:t>
      </w:r>
      <w:proofErr w:type="spellEnd"/>
      <w:r w:rsidRPr="008D2E22">
        <w:rPr>
          <w:rFonts w:ascii="Verdana" w:eastAsia="Times New Roman" w:hAnsi="Verdana" w:cs="Tahoma"/>
          <w:b/>
          <w:color w:val="212529"/>
          <w:sz w:val="20"/>
          <w:szCs w:val="20"/>
          <w:lang w:val="bg-BG"/>
        </w:rPr>
        <w:t xml:space="preserve"> 1:2024</w:t>
      </w:r>
    </w:p>
    <w:p w14:paraId="26858589" w14:textId="77777777" w:rsidR="00A22D76" w:rsidRPr="008D2E22" w:rsidRDefault="00A22D76" w:rsidP="008D2E22">
      <w:pPr>
        <w:pStyle w:val="BodyText"/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</w:p>
    <w:p w14:paraId="6B60A7AB" w14:textId="77777777" w:rsidR="00A22D76" w:rsidRPr="008D2E22" w:rsidRDefault="00A22D76" w:rsidP="008D2E22">
      <w:pPr>
        <w:pStyle w:val="BodyText"/>
        <w:spacing w:after="0" w:line="24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 w:rsidRPr="008D2E22">
        <w:rPr>
          <w:rFonts w:ascii="Verdana" w:hAnsi="Verdana"/>
          <w:b/>
          <w:bCs/>
          <w:color w:val="000000"/>
          <w:sz w:val="18"/>
          <w:szCs w:val="18"/>
        </w:rPr>
        <w:t>Декларация</w:t>
      </w:r>
      <w:proofErr w:type="spellEnd"/>
      <w:r w:rsidRPr="008D2E2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8D2E22">
        <w:rPr>
          <w:rFonts w:ascii="Verdana" w:hAnsi="Verdana"/>
          <w:b/>
          <w:bCs/>
          <w:color w:val="000000"/>
          <w:sz w:val="18"/>
          <w:szCs w:val="18"/>
          <w:lang w:val="bg-BG"/>
        </w:rPr>
        <w:t>за</w:t>
      </w:r>
      <w:r w:rsidRPr="008D2E2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8D2E22">
        <w:rPr>
          <w:rFonts w:ascii="Verdana" w:hAnsi="Verdana"/>
          <w:b/>
          <w:bCs/>
          <w:color w:val="000000"/>
          <w:sz w:val="18"/>
          <w:szCs w:val="18"/>
          <w:lang w:val="bg-BG"/>
        </w:rPr>
        <w:t>готовност на ОССУ за прилагане на изискванията за сертификация по схема на сертификация</w:t>
      </w:r>
      <w:r w:rsidRPr="008D2E22">
        <w:rPr>
          <w:rFonts w:ascii="Verdana" w:hAnsi="Verdana"/>
          <w:b/>
          <w:bCs/>
          <w:color w:val="000000"/>
          <w:sz w:val="18"/>
          <w:szCs w:val="18"/>
        </w:rPr>
        <w:t xml:space="preserve"> ISO 37001:2025</w:t>
      </w:r>
    </w:p>
    <w:p w14:paraId="760D2F39" w14:textId="77777777" w:rsidR="00A22D76" w:rsidRPr="008D2E22" w:rsidRDefault="00A22D76" w:rsidP="008D2E22">
      <w:pPr>
        <w:pStyle w:val="BodyText"/>
        <w:spacing w:after="0" w:line="24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72D99152" w14:textId="77777777" w:rsidR="00A22D76" w:rsidRPr="008D2E22" w:rsidRDefault="00A22D76" w:rsidP="008D2E22">
      <w:pPr>
        <w:jc w:val="both"/>
        <w:rPr>
          <w:rFonts w:ascii="Verdana" w:hAnsi="Verdana"/>
          <w:color w:val="auto"/>
          <w:sz w:val="18"/>
          <w:szCs w:val="18"/>
        </w:rPr>
      </w:pPr>
      <w:proofErr w:type="spellStart"/>
      <w:r w:rsidRPr="008D2E22">
        <w:rPr>
          <w:rFonts w:ascii="Verdana" w:hAnsi="Verdana"/>
          <w:sz w:val="18"/>
          <w:szCs w:val="18"/>
        </w:rPr>
        <w:t>Долуподписаните</w:t>
      </w:r>
      <w:proofErr w:type="spellEnd"/>
      <w:r w:rsidRPr="008D2E22">
        <w:rPr>
          <w:rFonts w:ascii="Verdana" w:hAnsi="Verdana"/>
          <w:sz w:val="18"/>
          <w:szCs w:val="18"/>
        </w:rPr>
        <w:t>:</w:t>
      </w:r>
    </w:p>
    <w:p w14:paraId="1FA8DB1F" w14:textId="77777777" w:rsidR="00A22D76" w:rsidRPr="008D2E22" w:rsidRDefault="00A22D76" w:rsidP="008D2E22">
      <w:pPr>
        <w:jc w:val="both"/>
        <w:rPr>
          <w:rFonts w:ascii="Verdana" w:hAnsi="Verdana"/>
          <w:sz w:val="18"/>
          <w:szCs w:val="18"/>
        </w:rPr>
      </w:pPr>
    </w:p>
    <w:p w14:paraId="2BEAF022" w14:textId="77777777" w:rsidR="00A22D76" w:rsidRPr="008D2E22" w:rsidRDefault="00A22D76" w:rsidP="008D2E22">
      <w:pPr>
        <w:widowControl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.................................................................................................................,</w:t>
      </w:r>
    </w:p>
    <w:p w14:paraId="6F0B00D8" w14:textId="77777777" w:rsidR="00A22D76" w:rsidRPr="008D2E22" w:rsidRDefault="00A22D76" w:rsidP="008D2E22">
      <w:pPr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</w:rPr>
        <w:t xml:space="preserve">в </w:t>
      </w:r>
      <w:proofErr w:type="spellStart"/>
      <w:r w:rsidRPr="008D2E22">
        <w:rPr>
          <w:rFonts w:ascii="Verdana" w:hAnsi="Verdana"/>
          <w:sz w:val="18"/>
          <w:szCs w:val="18"/>
        </w:rPr>
        <w:t>качеството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си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на</w:t>
      </w:r>
      <w:proofErr w:type="spellEnd"/>
      <w:r w:rsidRPr="008D2E22">
        <w:rPr>
          <w:rFonts w:ascii="Verdana" w:hAnsi="Verdana"/>
          <w:sz w:val="18"/>
          <w:szCs w:val="18"/>
        </w:rPr>
        <w:t>: ..................................................................................................................</w:t>
      </w:r>
    </w:p>
    <w:p w14:paraId="142C5D07" w14:textId="77777777" w:rsidR="00A22D76" w:rsidRPr="008D2E22" w:rsidRDefault="00A22D76" w:rsidP="008D2E22">
      <w:pPr>
        <w:tabs>
          <w:tab w:val="left" w:pos="1080"/>
        </w:tabs>
        <w:ind w:left="1980"/>
        <w:jc w:val="center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</w:rPr>
        <w:t>(</w:t>
      </w:r>
      <w:proofErr w:type="spellStart"/>
      <w:r w:rsidRPr="008D2E22">
        <w:rPr>
          <w:rFonts w:ascii="Verdana" w:hAnsi="Verdana"/>
          <w:sz w:val="18"/>
          <w:szCs w:val="18"/>
        </w:rPr>
        <w:t>представител</w:t>
      </w:r>
      <w:proofErr w:type="spellEnd"/>
      <w:r w:rsidRPr="008D2E22">
        <w:rPr>
          <w:rFonts w:ascii="Verdana" w:hAnsi="Verdana"/>
          <w:sz w:val="18"/>
          <w:szCs w:val="18"/>
        </w:rPr>
        <w:t xml:space="preserve">/ –и </w:t>
      </w:r>
      <w:proofErr w:type="spellStart"/>
      <w:r w:rsidRPr="008D2E22">
        <w:rPr>
          <w:rFonts w:ascii="Verdana" w:hAnsi="Verdana"/>
          <w:sz w:val="18"/>
          <w:szCs w:val="18"/>
        </w:rPr>
        <w:t>на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юридическото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лице</w:t>
      </w:r>
      <w:proofErr w:type="spellEnd"/>
      <w:r w:rsidRPr="008D2E22">
        <w:rPr>
          <w:rFonts w:ascii="Verdana" w:hAnsi="Verdana"/>
          <w:sz w:val="18"/>
          <w:szCs w:val="18"/>
        </w:rPr>
        <w:t>/ЕТ)</w:t>
      </w:r>
    </w:p>
    <w:p w14:paraId="04F98115" w14:textId="77777777" w:rsidR="00A22D76" w:rsidRPr="008D2E22" w:rsidRDefault="00A22D76" w:rsidP="008D2E22">
      <w:pPr>
        <w:jc w:val="both"/>
        <w:rPr>
          <w:rFonts w:ascii="Verdana" w:hAnsi="Verdana"/>
          <w:sz w:val="18"/>
          <w:szCs w:val="18"/>
        </w:rPr>
      </w:pPr>
    </w:p>
    <w:p w14:paraId="72D9A432" w14:textId="77777777" w:rsidR="00A22D76" w:rsidRPr="008D2E22" w:rsidRDefault="00A22D76" w:rsidP="008D2E22">
      <w:pPr>
        <w:widowControl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.................................................................................................................,</w:t>
      </w:r>
    </w:p>
    <w:p w14:paraId="227CFA64" w14:textId="77777777" w:rsidR="00A22D76" w:rsidRPr="008D2E22" w:rsidRDefault="00A22D76" w:rsidP="008D2E22">
      <w:pPr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</w:rPr>
        <w:t xml:space="preserve">в </w:t>
      </w:r>
      <w:proofErr w:type="spellStart"/>
      <w:r w:rsidRPr="008D2E22">
        <w:rPr>
          <w:rFonts w:ascii="Verdana" w:hAnsi="Verdana"/>
          <w:sz w:val="18"/>
          <w:szCs w:val="18"/>
        </w:rPr>
        <w:t>качеството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си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на</w:t>
      </w:r>
      <w:proofErr w:type="spellEnd"/>
      <w:r w:rsidRPr="008D2E22">
        <w:rPr>
          <w:rFonts w:ascii="Verdana" w:hAnsi="Verdana"/>
          <w:sz w:val="18"/>
          <w:szCs w:val="18"/>
        </w:rPr>
        <w:t>: ..................................................................................................................</w:t>
      </w:r>
    </w:p>
    <w:p w14:paraId="2F9E9B48" w14:textId="77777777" w:rsidR="00A22D76" w:rsidRPr="008D2E22" w:rsidRDefault="00A22D76" w:rsidP="008D2E22">
      <w:pPr>
        <w:tabs>
          <w:tab w:val="left" w:pos="1080"/>
        </w:tabs>
        <w:ind w:left="1980"/>
        <w:jc w:val="center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</w:rPr>
        <w:t>(</w:t>
      </w:r>
      <w:proofErr w:type="spellStart"/>
      <w:r w:rsidRPr="008D2E22">
        <w:rPr>
          <w:rFonts w:ascii="Verdana" w:hAnsi="Verdana"/>
          <w:sz w:val="18"/>
          <w:szCs w:val="18"/>
        </w:rPr>
        <w:t>ръководител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на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Орган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r w:rsidRPr="008D2E22">
        <w:rPr>
          <w:rFonts w:ascii="Verdana" w:hAnsi="Verdana"/>
          <w:sz w:val="18"/>
          <w:szCs w:val="18"/>
          <w:lang w:val="bg-BG"/>
        </w:rPr>
        <w:t>за сертификация на системи за управление</w:t>
      </w:r>
      <w:r w:rsidRPr="008D2E22">
        <w:rPr>
          <w:rFonts w:ascii="Verdana" w:hAnsi="Verdana"/>
          <w:sz w:val="18"/>
          <w:szCs w:val="18"/>
        </w:rPr>
        <w:t>)</w:t>
      </w:r>
    </w:p>
    <w:p w14:paraId="72B7E189" w14:textId="77777777" w:rsidR="00A22D76" w:rsidRPr="008D2E22" w:rsidRDefault="00A22D76" w:rsidP="008D2E22">
      <w:pPr>
        <w:tabs>
          <w:tab w:val="left" w:pos="1080"/>
        </w:tabs>
        <w:ind w:left="1980"/>
        <w:jc w:val="center"/>
        <w:rPr>
          <w:rFonts w:ascii="Verdana" w:hAnsi="Verdana"/>
          <w:sz w:val="18"/>
          <w:szCs w:val="18"/>
        </w:rPr>
      </w:pPr>
    </w:p>
    <w:p w14:paraId="13543072" w14:textId="77777777" w:rsidR="00A22D76" w:rsidRPr="008D2E22" w:rsidRDefault="00A22D76" w:rsidP="008D2E22">
      <w:pPr>
        <w:rPr>
          <w:rFonts w:ascii="Verdana" w:hAnsi="Verdana"/>
          <w:sz w:val="18"/>
          <w:szCs w:val="18"/>
          <w:lang w:val="bg-BG"/>
        </w:rPr>
      </w:pPr>
      <w:r w:rsidRPr="008D2E22">
        <w:rPr>
          <w:rFonts w:ascii="Verdana" w:hAnsi="Verdana"/>
          <w:sz w:val="18"/>
          <w:szCs w:val="18"/>
        </w:rPr>
        <w:t xml:space="preserve">ДЕКЛАРИРАМЕ, ЧЕ </w:t>
      </w:r>
      <w:proofErr w:type="spellStart"/>
      <w:r w:rsidRPr="008D2E22">
        <w:rPr>
          <w:rFonts w:ascii="Verdana" w:hAnsi="Verdana"/>
          <w:sz w:val="18"/>
          <w:szCs w:val="18"/>
        </w:rPr>
        <w:t>от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датата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на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тази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sz w:val="18"/>
          <w:szCs w:val="18"/>
        </w:rPr>
        <w:t>декларация</w:t>
      </w:r>
      <w:proofErr w:type="spellEnd"/>
      <w:r w:rsidRPr="008D2E22">
        <w:rPr>
          <w:rFonts w:ascii="Verdana" w:hAnsi="Verdana"/>
          <w:sz w:val="18"/>
          <w:szCs w:val="18"/>
        </w:rPr>
        <w:t xml:space="preserve">, </w:t>
      </w:r>
      <w:r w:rsidR="00367F5A">
        <w:rPr>
          <w:rFonts w:ascii="Verdana" w:hAnsi="Verdana"/>
          <w:sz w:val="18"/>
          <w:szCs w:val="18"/>
          <w:lang w:val="bg-BG"/>
        </w:rPr>
        <w:t>……………</w:t>
      </w:r>
      <w:r w:rsidRPr="008D2E22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</w:t>
      </w:r>
      <w:r w:rsidR="00367F5A" w:rsidRPr="008D2E22">
        <w:rPr>
          <w:rFonts w:ascii="Verdana" w:hAnsi="Verdana"/>
          <w:sz w:val="18"/>
          <w:szCs w:val="18"/>
          <w:lang w:val="bg-BG"/>
        </w:rPr>
        <w:t>….</w:t>
      </w:r>
      <w:r w:rsidRPr="008D2E22">
        <w:rPr>
          <w:rFonts w:ascii="Verdana" w:hAnsi="Verdana"/>
          <w:sz w:val="18"/>
          <w:szCs w:val="18"/>
          <w:lang w:val="bg-BG"/>
        </w:rPr>
        <w:t>:</w:t>
      </w:r>
    </w:p>
    <w:p w14:paraId="1FD339A4" w14:textId="77777777" w:rsidR="00A22D76" w:rsidRPr="00367F5A" w:rsidRDefault="00A22D76" w:rsidP="008D2E22">
      <w:pPr>
        <w:pStyle w:val="BodyText"/>
        <w:spacing w:after="0" w:line="240" w:lineRule="auto"/>
        <w:rPr>
          <w:rFonts w:ascii="Verdana" w:eastAsia="Microsoft Sans Serif" w:hAnsi="Verdana" w:cs="Microsoft Sans Serif"/>
          <w:color w:val="000000"/>
          <w:sz w:val="18"/>
          <w:szCs w:val="18"/>
          <w:lang w:val="bg-BG"/>
        </w:rPr>
      </w:pPr>
      <w:r w:rsidRPr="00367F5A">
        <w:rPr>
          <w:rFonts w:ascii="Verdana" w:eastAsia="Microsoft Sans Serif" w:hAnsi="Verdana" w:cs="Microsoft Sans Serif"/>
          <w:color w:val="000000"/>
          <w:sz w:val="18"/>
          <w:szCs w:val="18"/>
          <w:lang w:val="bg-BG"/>
        </w:rPr>
        <w:t xml:space="preserve">                                                   (име на ОССУ)</w:t>
      </w:r>
    </w:p>
    <w:p w14:paraId="05571336" w14:textId="77777777" w:rsidR="00A22D76" w:rsidRPr="008D2E22" w:rsidRDefault="00A22D76" w:rsidP="008D2E22">
      <w:pPr>
        <w:pStyle w:val="BodyText"/>
        <w:numPr>
          <w:ilvl w:val="0"/>
          <w:numId w:val="3"/>
        </w:numPr>
        <w:tabs>
          <w:tab w:val="left" w:pos="947"/>
        </w:tabs>
        <w:spacing w:after="0" w:line="240" w:lineRule="auto"/>
        <w:ind w:firstLine="660"/>
        <w:jc w:val="both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  <w:lang w:val="bg-BG"/>
        </w:rPr>
        <w:t>ОССУ е в</w:t>
      </w:r>
      <w:proofErr w:type="spellStart"/>
      <w:r w:rsidRPr="008D2E22">
        <w:rPr>
          <w:rFonts w:ascii="Verdana" w:hAnsi="Verdana"/>
          <w:sz w:val="18"/>
          <w:szCs w:val="18"/>
        </w:rPr>
        <w:t>недрил</w:t>
      </w:r>
      <w:proofErr w:type="spellEnd"/>
      <w:r w:rsidRPr="008D2E22">
        <w:rPr>
          <w:rFonts w:ascii="Verdana" w:hAnsi="Verdana"/>
          <w:sz w:val="18"/>
          <w:szCs w:val="18"/>
        </w:rPr>
        <w:t xml:space="preserve"> </w:t>
      </w:r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промените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изисквани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съгласно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този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преход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>,</w:t>
      </w:r>
    </w:p>
    <w:p w14:paraId="7888AECB" w14:textId="77777777" w:rsidR="00A22D76" w:rsidRPr="008D2E22" w:rsidRDefault="00A22D76" w:rsidP="008D2E22">
      <w:pPr>
        <w:pStyle w:val="BodyText"/>
        <w:numPr>
          <w:ilvl w:val="0"/>
          <w:numId w:val="3"/>
        </w:numPr>
        <w:tabs>
          <w:tab w:val="left" w:pos="947"/>
        </w:tabs>
        <w:spacing w:after="0" w:line="240" w:lineRule="auto"/>
        <w:ind w:firstLine="660"/>
        <w:jc w:val="both"/>
        <w:rPr>
          <w:rFonts w:ascii="Verdana" w:hAnsi="Verdana"/>
          <w:sz w:val="18"/>
          <w:szCs w:val="18"/>
        </w:rPr>
      </w:pPr>
      <w:proofErr w:type="spellStart"/>
      <w:r w:rsidRPr="008D2E22">
        <w:rPr>
          <w:rFonts w:ascii="Verdana" w:hAnsi="Verdana"/>
          <w:color w:val="000000"/>
          <w:sz w:val="18"/>
          <w:szCs w:val="18"/>
        </w:rPr>
        <w:t>Съответства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изискванията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необходими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за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прехода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>, и</w:t>
      </w:r>
    </w:p>
    <w:p w14:paraId="2EA69A15" w14:textId="77777777" w:rsidR="00A22D76" w:rsidRPr="008D2E22" w:rsidRDefault="00A22D76" w:rsidP="008D2E22">
      <w:pPr>
        <w:pStyle w:val="BodyText"/>
        <w:numPr>
          <w:ilvl w:val="0"/>
          <w:numId w:val="3"/>
        </w:numPr>
        <w:tabs>
          <w:tab w:val="left" w:pos="947"/>
        </w:tabs>
        <w:spacing w:after="0" w:line="240" w:lineRule="auto"/>
        <w:ind w:firstLine="660"/>
        <w:jc w:val="both"/>
        <w:rPr>
          <w:rFonts w:ascii="Verdana" w:hAnsi="Verdana"/>
          <w:sz w:val="18"/>
          <w:szCs w:val="18"/>
        </w:rPr>
      </w:pPr>
      <w:proofErr w:type="spellStart"/>
      <w:r w:rsidRPr="008D2E22">
        <w:rPr>
          <w:rFonts w:ascii="Verdana" w:hAnsi="Verdana"/>
          <w:color w:val="000000"/>
          <w:sz w:val="18"/>
          <w:szCs w:val="18"/>
        </w:rPr>
        <w:t>Може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да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представи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доказателства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за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изпълнение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>.</w:t>
      </w:r>
    </w:p>
    <w:p w14:paraId="4871E6AE" w14:textId="77777777" w:rsidR="00A22D76" w:rsidRPr="008D2E22" w:rsidRDefault="00A22D76" w:rsidP="008D2E22">
      <w:pPr>
        <w:pStyle w:val="BodyText"/>
        <w:spacing w:after="0" w:line="240" w:lineRule="auto"/>
        <w:ind w:firstLine="280"/>
        <w:jc w:val="both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  <w:lang w:val="bg-BG"/>
        </w:rPr>
        <w:t>Приемаме</w:t>
      </w:r>
      <w:r w:rsidRPr="008D2E22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че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>:</w:t>
      </w:r>
    </w:p>
    <w:p w14:paraId="54AB6CE3" w14:textId="77777777" w:rsidR="00A22D76" w:rsidRPr="008D2E22" w:rsidRDefault="00A22D76" w:rsidP="008D2E22">
      <w:pPr>
        <w:pStyle w:val="BodyText"/>
        <w:numPr>
          <w:ilvl w:val="0"/>
          <w:numId w:val="6"/>
        </w:numPr>
        <w:tabs>
          <w:tab w:val="left" w:pos="966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  <w:lang w:val="bg-BG"/>
        </w:rPr>
        <w:t>ИА БСА</w:t>
      </w:r>
      <w:r w:rsidRPr="008D2E22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от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който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е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акредитиран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О</w:t>
      </w:r>
      <w:r w:rsidRPr="008D2E22">
        <w:rPr>
          <w:rFonts w:ascii="Verdana" w:hAnsi="Verdana"/>
          <w:sz w:val="18"/>
          <w:szCs w:val="18"/>
          <w:lang w:val="bg-BG"/>
        </w:rPr>
        <w:t>ССУ</w:t>
      </w:r>
      <w:r w:rsidRPr="008D2E22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ще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прегледа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изпълнението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прехода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спрямо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тази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декларация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при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r w:rsidRPr="008D2E22">
        <w:rPr>
          <w:rFonts w:ascii="Verdana" w:hAnsi="Verdana"/>
          <w:sz w:val="18"/>
          <w:szCs w:val="18"/>
          <w:lang w:val="bg-BG"/>
        </w:rPr>
        <w:t>следваща планова оценка</w:t>
      </w:r>
      <w:r w:rsidRPr="008D2E22">
        <w:rPr>
          <w:rFonts w:ascii="Verdana" w:hAnsi="Verdana"/>
          <w:color w:val="000000"/>
          <w:sz w:val="18"/>
          <w:szCs w:val="18"/>
        </w:rPr>
        <w:t>.</w:t>
      </w:r>
    </w:p>
    <w:p w14:paraId="4F7D2BD6" w14:textId="77777777" w:rsidR="00A22D76" w:rsidRPr="008D2E22" w:rsidRDefault="00A22D76" w:rsidP="008D2E22">
      <w:pPr>
        <w:pStyle w:val="BodyText"/>
        <w:numPr>
          <w:ilvl w:val="0"/>
          <w:numId w:val="6"/>
        </w:numPr>
        <w:tabs>
          <w:tab w:val="left" w:pos="966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8D2E22">
        <w:rPr>
          <w:rFonts w:ascii="Verdana" w:hAnsi="Verdana"/>
          <w:color w:val="000000"/>
          <w:sz w:val="18"/>
          <w:szCs w:val="18"/>
        </w:rPr>
        <w:t>Декларация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която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е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невярна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или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може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да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бъде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доказана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, е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нарушение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Условията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за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акредитация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и е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основание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за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необходими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r w:rsidRPr="008D2E22">
        <w:rPr>
          <w:rFonts w:ascii="Verdana" w:hAnsi="Verdana"/>
          <w:sz w:val="18"/>
          <w:szCs w:val="18"/>
          <w:lang w:val="bg-BG"/>
        </w:rPr>
        <w:t>за повдигане на несъответствие и предприемане на</w:t>
      </w:r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коригиращи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действия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Ако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r w:rsidRPr="008D2E22">
        <w:rPr>
          <w:rFonts w:ascii="Verdana" w:hAnsi="Verdana"/>
          <w:sz w:val="18"/>
          <w:szCs w:val="18"/>
          <w:lang w:val="bg-BG"/>
        </w:rPr>
        <w:t>бъдат предприети необходимите коригиращи действия от ОССУ</w:t>
      </w:r>
      <w:r w:rsidRPr="008D2E22">
        <w:rPr>
          <w:rFonts w:ascii="Verdana" w:hAnsi="Verdana"/>
          <w:color w:val="000000"/>
          <w:sz w:val="18"/>
          <w:szCs w:val="18"/>
        </w:rPr>
        <w:t xml:space="preserve"> в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рамките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на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определените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срокове</w:t>
      </w:r>
      <w:proofErr w:type="spellEnd"/>
      <w:r w:rsidRPr="008D2E22">
        <w:rPr>
          <w:rFonts w:ascii="Verdana" w:hAnsi="Verdana"/>
          <w:sz w:val="18"/>
          <w:szCs w:val="18"/>
          <w:lang w:val="bg-BG"/>
        </w:rPr>
        <w:t xml:space="preserve"> съгласно процедура за акредитация,</w:t>
      </w:r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r w:rsidRPr="008D2E22">
        <w:rPr>
          <w:rFonts w:ascii="Verdana" w:hAnsi="Verdana"/>
          <w:sz w:val="18"/>
          <w:szCs w:val="18"/>
        </w:rPr>
        <w:t xml:space="preserve">BAS QR </w:t>
      </w:r>
      <w:r w:rsidRPr="008D2E22">
        <w:rPr>
          <w:rFonts w:ascii="Verdana" w:hAnsi="Verdana"/>
          <w:sz w:val="18"/>
          <w:szCs w:val="18"/>
          <w:lang w:val="bg-BG"/>
        </w:rPr>
        <w:t xml:space="preserve"> 2,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това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ще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бъде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основание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за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временно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спиране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или</w:t>
      </w:r>
      <w:proofErr w:type="spellEnd"/>
      <w:r w:rsidRPr="008D2E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D2E22">
        <w:rPr>
          <w:rFonts w:ascii="Verdana" w:hAnsi="Verdana"/>
          <w:color w:val="000000"/>
          <w:sz w:val="18"/>
          <w:szCs w:val="18"/>
        </w:rPr>
        <w:t>отнемане</w:t>
      </w:r>
      <w:proofErr w:type="spellEnd"/>
      <w:r w:rsidRPr="008D2E22">
        <w:rPr>
          <w:rFonts w:ascii="Verdana" w:hAnsi="Verdana"/>
          <w:sz w:val="18"/>
          <w:szCs w:val="18"/>
          <w:lang w:val="bg-BG"/>
        </w:rPr>
        <w:t xml:space="preserve"> на </w:t>
      </w:r>
      <w:r w:rsidR="00A317A7" w:rsidRPr="008D2E22">
        <w:rPr>
          <w:rFonts w:ascii="Verdana" w:hAnsi="Verdana"/>
          <w:sz w:val="18"/>
          <w:szCs w:val="18"/>
          <w:lang w:val="bg-BG"/>
        </w:rPr>
        <w:t>акредитацията за</w:t>
      </w:r>
      <w:r w:rsidRPr="008D2E22">
        <w:rPr>
          <w:rFonts w:ascii="Verdana" w:hAnsi="Verdana"/>
          <w:sz w:val="18"/>
          <w:szCs w:val="18"/>
          <w:lang w:val="bg-BG"/>
        </w:rPr>
        <w:t xml:space="preserve"> схема на </w:t>
      </w:r>
      <w:r w:rsidR="00A317A7" w:rsidRPr="008D2E22">
        <w:rPr>
          <w:rFonts w:ascii="Verdana" w:hAnsi="Verdana"/>
          <w:sz w:val="18"/>
          <w:szCs w:val="18"/>
          <w:lang w:val="bg-BG"/>
        </w:rPr>
        <w:t xml:space="preserve">сертификация </w:t>
      </w:r>
      <w:r w:rsidR="00A317A7" w:rsidRPr="00A317A7">
        <w:rPr>
          <w:rFonts w:ascii="Verdana" w:hAnsi="Verdana"/>
          <w:sz w:val="18"/>
          <w:szCs w:val="18"/>
          <w:lang w:val="bg-BG"/>
        </w:rPr>
        <w:t>ISO</w:t>
      </w:r>
      <w:r w:rsidRPr="00A317A7">
        <w:rPr>
          <w:rFonts w:ascii="Verdana" w:hAnsi="Verdana"/>
          <w:bCs/>
          <w:sz w:val="18"/>
          <w:szCs w:val="18"/>
        </w:rPr>
        <w:t xml:space="preserve"> 37001:2025</w:t>
      </w:r>
      <w:r w:rsidRPr="00A317A7">
        <w:rPr>
          <w:rFonts w:ascii="Verdana" w:hAnsi="Verdana"/>
          <w:color w:val="000000"/>
          <w:sz w:val="18"/>
          <w:szCs w:val="18"/>
        </w:rPr>
        <w:t>.</w:t>
      </w:r>
    </w:p>
    <w:p w14:paraId="100795C0" w14:textId="77777777" w:rsidR="00A22D76" w:rsidRPr="008D2E22" w:rsidRDefault="008D2E22" w:rsidP="008D2E22">
      <w:pPr>
        <w:pStyle w:val="BodyText"/>
        <w:tabs>
          <w:tab w:val="left" w:pos="954"/>
        </w:tabs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  <w:lang w:val="bg-BG"/>
        </w:rPr>
        <w:t>-</w:t>
      </w:r>
      <w:r w:rsidR="00A22D76" w:rsidRPr="008D2E22">
        <w:rPr>
          <w:rFonts w:ascii="Verdana" w:hAnsi="Verdana"/>
          <w:sz w:val="18"/>
          <w:szCs w:val="18"/>
          <w:lang w:val="bg-BG"/>
        </w:rPr>
        <w:t>Извършени са следните дейности</w:t>
      </w:r>
      <w:r w:rsidR="00A22D76" w:rsidRPr="008D2E22">
        <w:rPr>
          <w:rFonts w:ascii="Verdana" w:hAnsi="Verdana"/>
          <w:color w:val="000000"/>
          <w:sz w:val="18"/>
          <w:szCs w:val="18"/>
        </w:rPr>
        <w:t>:</w:t>
      </w:r>
    </w:p>
    <w:p w14:paraId="0E089489" w14:textId="77777777" w:rsidR="00A22D76" w:rsidRPr="008D2E22" w:rsidRDefault="00A22D76" w:rsidP="008D2E22">
      <w:pPr>
        <w:pStyle w:val="BodyText"/>
        <w:numPr>
          <w:ilvl w:val="0"/>
          <w:numId w:val="4"/>
        </w:numPr>
        <w:spacing w:after="0" w:line="240" w:lineRule="auto"/>
        <w:ind w:firstLine="426"/>
        <w:jc w:val="both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  <w:lang w:val="bg-BG"/>
        </w:rPr>
        <w:t>Изготвен е и е изпълнен  п</w:t>
      </w:r>
      <w:proofErr w:type="spellStart"/>
      <w:r w:rsidR="00A317A7">
        <w:rPr>
          <w:rFonts w:ascii="Verdana" w:hAnsi="Verdana"/>
          <w:color w:val="000000"/>
          <w:sz w:val="18"/>
          <w:szCs w:val="18"/>
        </w:rPr>
        <w:t>лан</w:t>
      </w:r>
      <w:proofErr w:type="spellEnd"/>
      <w:r w:rsidR="00A317A7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A317A7">
        <w:rPr>
          <w:rFonts w:ascii="Verdana" w:hAnsi="Verdana"/>
          <w:color w:val="000000"/>
          <w:sz w:val="18"/>
          <w:szCs w:val="18"/>
        </w:rPr>
        <w:t>за</w:t>
      </w:r>
      <w:proofErr w:type="spellEnd"/>
      <w:r w:rsidR="00A317A7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A317A7">
        <w:rPr>
          <w:rFonts w:ascii="Verdana" w:hAnsi="Verdana"/>
          <w:color w:val="000000"/>
          <w:sz w:val="18"/>
          <w:szCs w:val="18"/>
        </w:rPr>
        <w:t>преход</w:t>
      </w:r>
      <w:proofErr w:type="spellEnd"/>
      <w:r w:rsidR="00A317A7">
        <w:rPr>
          <w:rFonts w:ascii="Verdana" w:hAnsi="Verdana"/>
          <w:color w:val="000000"/>
          <w:sz w:val="18"/>
          <w:szCs w:val="18"/>
        </w:rPr>
        <w:t>;</w:t>
      </w:r>
    </w:p>
    <w:p w14:paraId="7A36FE91" w14:textId="77777777" w:rsidR="00A22D76" w:rsidRPr="008D2E22" w:rsidRDefault="00A22D76" w:rsidP="008D2E22">
      <w:pPr>
        <w:pStyle w:val="BodyText"/>
        <w:numPr>
          <w:ilvl w:val="0"/>
          <w:numId w:val="4"/>
        </w:numPr>
        <w:spacing w:after="0" w:line="240" w:lineRule="auto"/>
        <w:ind w:firstLine="426"/>
        <w:jc w:val="both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  <w:lang w:val="bg-BG"/>
        </w:rPr>
        <w:t xml:space="preserve">Актуализирана е документираната система  на ОССУ за  осигуряване на  прилагане на  прехода към изискванията на </w:t>
      </w:r>
      <w:r w:rsidRPr="00A317A7">
        <w:rPr>
          <w:rFonts w:ascii="Verdana" w:hAnsi="Verdana"/>
          <w:bCs/>
          <w:sz w:val="18"/>
          <w:szCs w:val="18"/>
        </w:rPr>
        <w:t>ISO 37001:2025</w:t>
      </w:r>
      <w:r w:rsidR="00A317A7" w:rsidRPr="00A317A7">
        <w:rPr>
          <w:rFonts w:ascii="Verdana" w:hAnsi="Verdana"/>
          <w:bCs/>
          <w:sz w:val="18"/>
          <w:szCs w:val="18"/>
          <w:lang w:val="bg-BG"/>
        </w:rPr>
        <w:t>;</w:t>
      </w:r>
    </w:p>
    <w:p w14:paraId="2AD106B9" w14:textId="77777777" w:rsidR="00A22D76" w:rsidRPr="008D2E22" w:rsidRDefault="00A22D76" w:rsidP="008D2E22">
      <w:pPr>
        <w:pStyle w:val="BodyText"/>
        <w:numPr>
          <w:ilvl w:val="0"/>
          <w:numId w:val="6"/>
        </w:numPr>
        <w:tabs>
          <w:tab w:val="left" w:pos="966"/>
        </w:tabs>
        <w:spacing w:after="0" w:line="240" w:lineRule="auto"/>
        <w:jc w:val="both"/>
        <w:rPr>
          <w:rFonts w:ascii="Verdana" w:hAnsi="Verdana"/>
          <w:sz w:val="18"/>
          <w:szCs w:val="18"/>
          <w:lang w:val="bg-BG"/>
        </w:rPr>
      </w:pPr>
      <w:r w:rsidRPr="008D2E22">
        <w:rPr>
          <w:rFonts w:ascii="Verdana" w:hAnsi="Verdana"/>
          <w:sz w:val="18"/>
          <w:szCs w:val="18"/>
          <w:lang w:val="bg-BG"/>
        </w:rPr>
        <w:t xml:space="preserve">Определена е необходимата компетентност за ревизираната схема на сертификация ISO 37001:2025 и ОССУ разполага с достатъчно компетентни одитори и друг персонал (напр. проверяващ заявления, вземащ решения за сертифициране), които могат да осигурят прилагане на ревизираната </w:t>
      </w:r>
      <w:r w:rsidR="00A317A7" w:rsidRPr="008D2E22">
        <w:rPr>
          <w:rFonts w:ascii="Verdana" w:hAnsi="Verdana"/>
          <w:sz w:val="18"/>
          <w:szCs w:val="18"/>
          <w:lang w:val="bg-BG"/>
        </w:rPr>
        <w:t>схема</w:t>
      </w:r>
      <w:r w:rsidR="00A317A7">
        <w:rPr>
          <w:rFonts w:ascii="Verdana" w:hAnsi="Verdana"/>
          <w:sz w:val="18"/>
          <w:szCs w:val="18"/>
          <w:lang w:val="bg-BG"/>
        </w:rPr>
        <w:t xml:space="preserve"> на сертификация ISO 37001:2025;</w:t>
      </w:r>
    </w:p>
    <w:p w14:paraId="2FFBBF66" w14:textId="77777777" w:rsidR="00A22D76" w:rsidRPr="008D2E22" w:rsidRDefault="00A22D76" w:rsidP="008D2E22">
      <w:pPr>
        <w:pStyle w:val="BodyText"/>
        <w:numPr>
          <w:ilvl w:val="0"/>
          <w:numId w:val="6"/>
        </w:numPr>
        <w:tabs>
          <w:tab w:val="left" w:pos="966"/>
        </w:tabs>
        <w:spacing w:after="0" w:line="240" w:lineRule="auto"/>
        <w:jc w:val="both"/>
        <w:rPr>
          <w:rFonts w:ascii="Verdana" w:hAnsi="Verdana"/>
          <w:sz w:val="18"/>
          <w:szCs w:val="18"/>
          <w:lang w:val="bg-BG"/>
        </w:rPr>
      </w:pPr>
      <w:r w:rsidRPr="008D2E22">
        <w:rPr>
          <w:rFonts w:ascii="Verdana" w:hAnsi="Verdana"/>
          <w:sz w:val="18"/>
          <w:szCs w:val="18"/>
          <w:lang w:val="bg-BG"/>
        </w:rPr>
        <w:t>ОССУ има процес за определяне на продължителността на одита, който е в съответствие с ревизираната схема за</w:t>
      </w:r>
      <w:r w:rsidR="00A317A7">
        <w:rPr>
          <w:rFonts w:ascii="Verdana" w:hAnsi="Verdana"/>
          <w:sz w:val="18"/>
          <w:szCs w:val="18"/>
          <w:lang w:val="bg-BG"/>
        </w:rPr>
        <w:t xml:space="preserve"> сертификация (ако е приложимо);</w:t>
      </w:r>
    </w:p>
    <w:p w14:paraId="67EA7DE0" w14:textId="77777777" w:rsidR="00A22D76" w:rsidRPr="008D2E22" w:rsidRDefault="00A22D76" w:rsidP="008D2E22">
      <w:pPr>
        <w:pStyle w:val="BodyText"/>
        <w:numPr>
          <w:ilvl w:val="0"/>
          <w:numId w:val="6"/>
        </w:numPr>
        <w:tabs>
          <w:tab w:val="left" w:pos="966"/>
        </w:tabs>
        <w:spacing w:after="0" w:line="240" w:lineRule="auto"/>
        <w:jc w:val="both"/>
        <w:rPr>
          <w:rFonts w:ascii="Verdana" w:hAnsi="Verdana"/>
          <w:sz w:val="18"/>
          <w:szCs w:val="18"/>
          <w:lang w:val="bg-BG"/>
        </w:rPr>
      </w:pPr>
      <w:r w:rsidRPr="008D2E22">
        <w:rPr>
          <w:rFonts w:ascii="Verdana" w:hAnsi="Verdana"/>
          <w:sz w:val="18"/>
          <w:szCs w:val="18"/>
          <w:lang w:val="bg-BG"/>
        </w:rPr>
        <w:t xml:space="preserve">ОССУ има процес за управление и контрол на сертификатите по ревизирания документ ISO 37001:2025, който включва издаване на акредитирани сертификати само след решението за преход от страна на </w:t>
      </w:r>
      <w:r w:rsidR="00A317A7">
        <w:rPr>
          <w:rFonts w:ascii="Verdana" w:hAnsi="Verdana"/>
          <w:sz w:val="18"/>
          <w:szCs w:val="18"/>
          <w:lang w:val="bg-BG"/>
        </w:rPr>
        <w:t>ИА БСА</w:t>
      </w:r>
      <w:r w:rsidRPr="008D2E22">
        <w:rPr>
          <w:rFonts w:ascii="Verdana" w:hAnsi="Verdana"/>
          <w:sz w:val="18"/>
          <w:szCs w:val="18"/>
          <w:lang w:val="bg-BG"/>
        </w:rPr>
        <w:t xml:space="preserve"> и  управление на подходящи дати на валидност на издадените сертификати по старата ревизия на ISO 37001:2016 съгласно определеният преход.</w:t>
      </w:r>
    </w:p>
    <w:p w14:paraId="29EBE1B4" w14:textId="77777777" w:rsidR="008D2E22" w:rsidRPr="008D2E22" w:rsidRDefault="008D2E22" w:rsidP="008D2E22">
      <w:pPr>
        <w:pStyle w:val="PlainText"/>
        <w:rPr>
          <w:rFonts w:ascii="Verdana" w:hAnsi="Verdana"/>
          <w:sz w:val="18"/>
          <w:szCs w:val="18"/>
          <w:lang w:val="be-BY"/>
        </w:rPr>
      </w:pPr>
    </w:p>
    <w:p w14:paraId="593E7C5F" w14:textId="77777777" w:rsidR="00A22D76" w:rsidRPr="008D2E22" w:rsidRDefault="00A22D76" w:rsidP="008D2E22">
      <w:pPr>
        <w:pStyle w:val="PlainText"/>
        <w:rPr>
          <w:rFonts w:ascii="Verdana" w:hAnsi="Verdana"/>
          <w:sz w:val="18"/>
          <w:szCs w:val="18"/>
          <w:lang w:val="be-BY"/>
        </w:rPr>
      </w:pPr>
      <w:r w:rsidRPr="008D2E22">
        <w:rPr>
          <w:rFonts w:ascii="Verdana" w:hAnsi="Verdana"/>
          <w:b/>
          <w:sz w:val="18"/>
          <w:szCs w:val="18"/>
        </w:rPr>
        <w:t>РЪКОВОДИТЕЛ НА ООС</w:t>
      </w:r>
      <w:r w:rsidRPr="008D2E22">
        <w:rPr>
          <w:rFonts w:ascii="Verdana" w:hAnsi="Verdana"/>
          <w:sz w:val="18"/>
          <w:szCs w:val="18"/>
        </w:rPr>
        <w:t>:</w:t>
      </w:r>
      <w:r w:rsidRPr="008D2E22">
        <w:rPr>
          <w:rFonts w:ascii="Verdana" w:hAnsi="Verdana"/>
          <w:sz w:val="18"/>
          <w:szCs w:val="18"/>
          <w:lang w:val="be-BY"/>
        </w:rPr>
        <w:t xml:space="preserve"> </w:t>
      </w:r>
    </w:p>
    <w:p w14:paraId="4D363B60" w14:textId="77777777" w:rsidR="00A22D76" w:rsidRPr="008D2E22" w:rsidRDefault="00A22D76" w:rsidP="008D2E22">
      <w:pPr>
        <w:pStyle w:val="PlainText"/>
        <w:rPr>
          <w:rFonts w:ascii="Verdana" w:hAnsi="Verdana"/>
          <w:sz w:val="18"/>
          <w:szCs w:val="18"/>
        </w:rPr>
      </w:pPr>
    </w:p>
    <w:p w14:paraId="3490BD2C" w14:textId="77777777" w:rsidR="00A22D76" w:rsidRPr="008D2E22" w:rsidRDefault="00A22D76" w:rsidP="008D2E22">
      <w:pPr>
        <w:pStyle w:val="PlainText"/>
        <w:rPr>
          <w:rFonts w:ascii="Verdana" w:hAnsi="Verdana"/>
          <w:sz w:val="18"/>
          <w:szCs w:val="18"/>
          <w:lang w:val="be-BY"/>
        </w:rPr>
      </w:pPr>
      <w:r w:rsidRPr="008D2E22">
        <w:rPr>
          <w:rFonts w:ascii="Verdana" w:hAnsi="Verdana"/>
          <w:sz w:val="18"/>
          <w:szCs w:val="18"/>
        </w:rPr>
        <w:t>...............................</w:t>
      </w:r>
    </w:p>
    <w:p w14:paraId="2FB61F05" w14:textId="77777777" w:rsidR="00A22D76" w:rsidRPr="008D2E22" w:rsidRDefault="00A22D76" w:rsidP="008D2E22">
      <w:pPr>
        <w:pStyle w:val="PlainText"/>
        <w:jc w:val="both"/>
        <w:rPr>
          <w:rFonts w:ascii="Verdana" w:hAnsi="Verdana"/>
          <w:sz w:val="18"/>
          <w:szCs w:val="18"/>
          <w:lang w:val="be-BY"/>
        </w:rPr>
      </w:pPr>
      <w:r w:rsidRPr="008D2E22">
        <w:rPr>
          <w:rFonts w:ascii="Verdana" w:hAnsi="Verdana"/>
          <w:sz w:val="18"/>
          <w:szCs w:val="18"/>
        </w:rPr>
        <w:t>(подпис, име и фамилия)</w:t>
      </w:r>
    </w:p>
    <w:p w14:paraId="78D0DB14" w14:textId="77777777" w:rsidR="00A22D76" w:rsidRPr="008D2E22" w:rsidRDefault="00A22D76" w:rsidP="008D2E22">
      <w:pPr>
        <w:pStyle w:val="PlainText"/>
        <w:tabs>
          <w:tab w:val="left" w:pos="4860"/>
          <w:tab w:val="left" w:pos="5220"/>
        </w:tabs>
        <w:jc w:val="both"/>
        <w:rPr>
          <w:rFonts w:ascii="Verdana" w:hAnsi="Verdana"/>
          <w:b/>
          <w:sz w:val="18"/>
          <w:szCs w:val="18"/>
        </w:rPr>
      </w:pPr>
    </w:p>
    <w:p w14:paraId="7F718D6A" w14:textId="77777777" w:rsidR="00A22D76" w:rsidRPr="008D2E22" w:rsidRDefault="00A22D76" w:rsidP="008D2E22">
      <w:pPr>
        <w:pStyle w:val="PlainText"/>
        <w:tabs>
          <w:tab w:val="left" w:pos="4860"/>
          <w:tab w:val="left" w:pos="5220"/>
        </w:tabs>
        <w:ind w:left="5670"/>
        <w:rPr>
          <w:rFonts w:ascii="Verdana" w:hAnsi="Verdana"/>
          <w:b/>
          <w:sz w:val="18"/>
          <w:szCs w:val="18"/>
        </w:rPr>
      </w:pPr>
      <w:r w:rsidRPr="008D2E22">
        <w:rPr>
          <w:rFonts w:ascii="Verdana" w:hAnsi="Verdana"/>
          <w:b/>
          <w:sz w:val="18"/>
          <w:szCs w:val="18"/>
        </w:rPr>
        <w:t>РЪКОВОДИТЕЛ НА ЮРИДИЧЕСКОТО</w:t>
      </w:r>
    </w:p>
    <w:p w14:paraId="424B2527" w14:textId="77777777" w:rsidR="00A22D76" w:rsidRPr="008D2E22" w:rsidRDefault="00A22D76" w:rsidP="008D2E22">
      <w:pPr>
        <w:pStyle w:val="PlainText"/>
        <w:tabs>
          <w:tab w:val="left" w:pos="5220"/>
        </w:tabs>
        <w:ind w:left="5670"/>
        <w:rPr>
          <w:rFonts w:ascii="Verdana" w:hAnsi="Verdana"/>
          <w:b/>
          <w:sz w:val="18"/>
          <w:szCs w:val="18"/>
        </w:rPr>
      </w:pPr>
      <w:r w:rsidRPr="008D2E22">
        <w:rPr>
          <w:rFonts w:ascii="Verdana" w:hAnsi="Verdana"/>
          <w:b/>
          <w:sz w:val="18"/>
          <w:szCs w:val="18"/>
        </w:rPr>
        <w:t xml:space="preserve">ЛИЦЕ/ЕДНОЛИЧЕН ТЪРГОВЕЦ: </w:t>
      </w:r>
    </w:p>
    <w:p w14:paraId="57DD1691" w14:textId="77777777" w:rsidR="00A22D76" w:rsidRPr="008D2E22" w:rsidRDefault="00A22D76" w:rsidP="008D2E22">
      <w:pPr>
        <w:pStyle w:val="PlainText"/>
        <w:tabs>
          <w:tab w:val="left" w:pos="5220"/>
        </w:tabs>
        <w:ind w:left="5670"/>
        <w:rPr>
          <w:rFonts w:ascii="Verdana" w:hAnsi="Verdana"/>
          <w:b/>
          <w:sz w:val="18"/>
          <w:szCs w:val="18"/>
        </w:rPr>
      </w:pPr>
    </w:p>
    <w:p w14:paraId="57B7AADE" w14:textId="77777777" w:rsidR="00A22D76" w:rsidRPr="008D2E22" w:rsidRDefault="00A22D76" w:rsidP="008D2E22">
      <w:pPr>
        <w:pStyle w:val="PlainText"/>
        <w:tabs>
          <w:tab w:val="left" w:pos="5220"/>
        </w:tabs>
        <w:ind w:left="5670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</w:rPr>
        <w:t>....................................</w:t>
      </w:r>
    </w:p>
    <w:p w14:paraId="3C22D998" w14:textId="77777777" w:rsidR="00A22D76" w:rsidRPr="008D2E22" w:rsidRDefault="00A22D76" w:rsidP="008D2E22">
      <w:pPr>
        <w:pStyle w:val="PlainText"/>
        <w:numPr>
          <w:ilvl w:val="0"/>
          <w:numId w:val="4"/>
        </w:numPr>
        <w:ind w:left="5670"/>
        <w:rPr>
          <w:rFonts w:ascii="Verdana" w:hAnsi="Verdana"/>
          <w:sz w:val="18"/>
          <w:szCs w:val="18"/>
        </w:rPr>
      </w:pPr>
      <w:r w:rsidRPr="008D2E22">
        <w:rPr>
          <w:rFonts w:ascii="Verdana" w:hAnsi="Verdana"/>
          <w:sz w:val="18"/>
          <w:szCs w:val="18"/>
        </w:rPr>
        <w:t>(подпис, име и фамилия)</w:t>
      </w:r>
    </w:p>
    <w:p w14:paraId="200278FB" w14:textId="77777777" w:rsidR="00C84188" w:rsidRPr="008D2E22" w:rsidRDefault="00A22D76" w:rsidP="008D2E22">
      <w:pPr>
        <w:pStyle w:val="ListParagraph"/>
        <w:ind w:left="5670"/>
        <w:rPr>
          <w:rFonts w:ascii="Verdana" w:hAnsi="Verdana"/>
          <w:sz w:val="18"/>
          <w:szCs w:val="18"/>
        </w:rPr>
      </w:pPr>
      <w:proofErr w:type="spellStart"/>
      <w:r w:rsidRPr="008D2E22">
        <w:rPr>
          <w:rFonts w:ascii="Verdana" w:hAnsi="Verdana"/>
          <w:b/>
          <w:sz w:val="18"/>
          <w:szCs w:val="18"/>
        </w:rPr>
        <w:t>Дата</w:t>
      </w:r>
      <w:proofErr w:type="spellEnd"/>
      <w:r w:rsidRPr="008D2E22">
        <w:rPr>
          <w:rFonts w:ascii="Verdana" w:hAnsi="Verdana"/>
          <w:b/>
          <w:sz w:val="18"/>
          <w:szCs w:val="18"/>
          <w:lang w:val="be-BY"/>
        </w:rPr>
        <w:t>:</w:t>
      </w:r>
      <w:r w:rsidRPr="008D2E22">
        <w:rPr>
          <w:rFonts w:ascii="Verdana" w:hAnsi="Verdana"/>
          <w:sz w:val="18"/>
          <w:szCs w:val="18"/>
          <w:lang w:val="be-BY"/>
        </w:rPr>
        <w:t xml:space="preserve"> ....................</w:t>
      </w:r>
    </w:p>
    <w:sectPr w:rsidR="00C84188" w:rsidRPr="008D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04A0"/>
    <w:multiLevelType w:val="hybridMultilevel"/>
    <w:tmpl w:val="9A88F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B951F1"/>
    <w:multiLevelType w:val="hybridMultilevel"/>
    <w:tmpl w:val="1A324AD4"/>
    <w:lvl w:ilvl="0" w:tplc="BF5CA644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50B"/>
    <w:multiLevelType w:val="multilevel"/>
    <w:tmpl w:val="305A3C2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3183286"/>
    <w:multiLevelType w:val="multilevel"/>
    <w:tmpl w:val="1158E35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9210403">
    <w:abstractNumId w:val="2"/>
  </w:num>
  <w:num w:numId="2" w16cid:durableId="1348410377">
    <w:abstractNumId w:val="3"/>
  </w:num>
  <w:num w:numId="3" w16cid:durableId="783231641">
    <w:abstractNumId w:val="2"/>
  </w:num>
  <w:num w:numId="4" w16cid:durableId="189271144">
    <w:abstractNumId w:val="3"/>
  </w:num>
  <w:num w:numId="5" w16cid:durableId="46316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02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3B"/>
    <w:rsid w:val="00077333"/>
    <w:rsid w:val="002022D8"/>
    <w:rsid w:val="00367F5A"/>
    <w:rsid w:val="008D2E22"/>
    <w:rsid w:val="00A22D76"/>
    <w:rsid w:val="00A317A7"/>
    <w:rsid w:val="00BC6FAC"/>
    <w:rsid w:val="00C84188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8968"/>
  <w15:chartTrackingRefBased/>
  <w15:docId w15:val="{C5D3F30A-A94D-47EF-96E1-B2AAC83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A22D76"/>
    <w:pPr>
      <w:spacing w:after="220" w:line="261" w:lineRule="auto"/>
    </w:pPr>
    <w:rPr>
      <w:rFonts w:ascii="Arial" w:eastAsia="Arial" w:hAnsi="Arial" w:cs="Arial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A22D76"/>
    <w:rPr>
      <w:rFonts w:ascii="Arial" w:eastAsia="Arial" w:hAnsi="Arial" w:cs="Arial"/>
      <w:lang w:val="en-US" w:bidi="en-US"/>
    </w:rPr>
  </w:style>
  <w:style w:type="character" w:customStyle="1" w:styleId="Other">
    <w:name w:val="Other_"/>
    <w:basedOn w:val="DefaultParagraphFont"/>
    <w:link w:val="Other0"/>
    <w:locked/>
    <w:rsid w:val="00A22D76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A22D76"/>
    <w:pPr>
      <w:spacing w:line="261" w:lineRule="auto"/>
    </w:pPr>
    <w:rPr>
      <w:rFonts w:ascii="Arial" w:eastAsia="Arial" w:hAnsi="Arial" w:cs="Arial"/>
      <w:color w:val="auto"/>
      <w:sz w:val="20"/>
      <w:szCs w:val="20"/>
      <w:lang w:val="bg-BG" w:bidi="ar-SA"/>
    </w:rPr>
  </w:style>
  <w:style w:type="character" w:styleId="Hyperlink">
    <w:name w:val="Hyperlink"/>
    <w:basedOn w:val="DefaultParagraphFont"/>
    <w:uiPriority w:val="99"/>
    <w:semiHidden/>
    <w:unhideWhenUsed/>
    <w:rsid w:val="00A22D7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A22D76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bg-BG" w:bidi="ar-SA"/>
    </w:rPr>
  </w:style>
  <w:style w:type="character" w:customStyle="1" w:styleId="PlainTextChar">
    <w:name w:val="Plain Text Char"/>
    <w:basedOn w:val="DefaultParagraphFont"/>
    <w:link w:val="PlainText"/>
    <w:semiHidden/>
    <w:rsid w:val="00A22D76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ds-bg.org/bg/project/show/bds:proj:122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Georgieva</dc:creator>
  <cp:keywords/>
  <dc:description/>
  <cp:lastModifiedBy>Daniela Mihaylova</cp:lastModifiedBy>
  <cp:revision>2</cp:revision>
  <dcterms:created xsi:type="dcterms:W3CDTF">2025-09-17T12:46:00Z</dcterms:created>
  <dcterms:modified xsi:type="dcterms:W3CDTF">2025-09-17T12:46:00Z</dcterms:modified>
</cp:coreProperties>
</file>